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70D" w:rsidRPr="001120D5" w:rsidRDefault="0094170D" w:rsidP="0094170D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孟宪承书院“导生共建课题”项目征集表</w:t>
      </w:r>
    </w:p>
    <w:tbl>
      <w:tblPr>
        <w:tblStyle w:val="a3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556"/>
        <w:gridCol w:w="556"/>
        <w:gridCol w:w="556"/>
        <w:gridCol w:w="33"/>
        <w:gridCol w:w="523"/>
        <w:gridCol w:w="556"/>
        <w:gridCol w:w="556"/>
        <w:gridCol w:w="556"/>
        <w:gridCol w:w="556"/>
        <w:gridCol w:w="556"/>
        <w:gridCol w:w="556"/>
        <w:gridCol w:w="556"/>
        <w:gridCol w:w="556"/>
        <w:gridCol w:w="557"/>
      </w:tblGrid>
      <w:tr w:rsidR="0094170D" w:rsidTr="00775EEE">
        <w:tc>
          <w:tcPr>
            <w:tcW w:w="2438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94170D" w:rsidRPr="0094170D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94170D">
              <w:rPr>
                <w:rFonts w:ascii="宋体" w:hAnsi="宋体" w:hint="eastAsia"/>
                <w:b/>
                <w:szCs w:val="21"/>
              </w:rPr>
              <w:t>导师姓名</w:t>
            </w:r>
          </w:p>
        </w:tc>
        <w:tc>
          <w:tcPr>
            <w:tcW w:w="7229" w:type="dxa"/>
            <w:gridSpan w:val="1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4170D" w:rsidRDefault="000162E7" w:rsidP="0094170D">
            <w:r>
              <w:rPr>
                <w:rFonts w:hint="eastAsia"/>
              </w:rPr>
              <w:t>占小红</w:t>
            </w:r>
          </w:p>
        </w:tc>
      </w:tr>
      <w:tr w:rsidR="0094170D" w:rsidTr="00775EEE"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  <w:r w:rsidRPr="00525383">
              <w:rPr>
                <w:rFonts w:ascii="宋体" w:hAnsi="宋体" w:hint="eastAsia"/>
                <w:b/>
                <w:szCs w:val="21"/>
              </w:rPr>
              <w:t>拟建课题名称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  <w:vAlign w:val="center"/>
          </w:tcPr>
          <w:p w:rsidR="0094170D" w:rsidRDefault="000162E7" w:rsidP="0094170D">
            <w:r>
              <w:rPr>
                <w:rFonts w:hint="eastAsia"/>
              </w:rPr>
              <w:t>科学探究与工程设计整合的科学课堂教学研究</w:t>
            </w:r>
          </w:p>
        </w:tc>
      </w:tr>
      <w:tr w:rsidR="0094170D" w:rsidTr="00AC0F09">
        <w:trPr>
          <w:trHeight w:val="321"/>
        </w:trPr>
        <w:tc>
          <w:tcPr>
            <w:tcW w:w="2438" w:type="dxa"/>
            <w:vMerge w:val="restart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  <w:r w:rsidRPr="00525383">
              <w:rPr>
                <w:rFonts w:ascii="宋体" w:hAnsi="宋体" w:hint="eastAsia"/>
                <w:b/>
                <w:szCs w:val="21"/>
              </w:rPr>
              <w:t>拟</w:t>
            </w:r>
            <w:r>
              <w:rPr>
                <w:rFonts w:ascii="宋体" w:hAnsi="宋体" w:hint="eastAsia"/>
                <w:b/>
                <w:szCs w:val="21"/>
              </w:rPr>
              <w:t>申报方向</w:t>
            </w:r>
          </w:p>
          <w:p w:rsidR="0094170D" w:rsidRPr="00775EEE" w:rsidRDefault="0094170D" w:rsidP="0094170D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可复选</w:t>
            </w:r>
          </w:p>
          <w:p w:rsidR="0094170D" w:rsidRDefault="0094170D" w:rsidP="0094170D">
            <w:pPr>
              <w:jc w:val="center"/>
            </w:pPr>
            <w:r w:rsidRPr="00775EEE">
              <w:rPr>
                <w:rFonts w:ascii="楷体" w:eastAsia="楷体" w:hAnsi="楷体" w:hint="eastAsia"/>
                <w:szCs w:val="21"/>
              </w:rPr>
              <w:t>请在右边方框内填1</w:t>
            </w:r>
          </w:p>
        </w:tc>
        <w:tc>
          <w:tcPr>
            <w:tcW w:w="1701" w:type="dxa"/>
            <w:gridSpan w:val="4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国家创新项目</w:t>
            </w:r>
          </w:p>
        </w:tc>
        <w:tc>
          <w:tcPr>
            <w:tcW w:w="5528" w:type="dxa"/>
            <w:gridSpan w:val="10"/>
            <w:tcBorders>
              <w:right w:val="single" w:sz="12" w:space="0" w:color="auto"/>
            </w:tcBorders>
            <w:vAlign w:val="center"/>
          </w:tcPr>
          <w:p w:rsidR="0094170D" w:rsidRDefault="0094170D" w:rsidP="00AC0F09">
            <w:pPr>
              <w:jc w:val="center"/>
            </w:pPr>
          </w:p>
        </w:tc>
      </w:tr>
      <w:tr w:rsidR="0094170D" w:rsidTr="00AC0F09">
        <w:trPr>
          <w:trHeight w:val="318"/>
        </w:trPr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gridSpan w:val="4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市级创新项目</w:t>
            </w:r>
          </w:p>
        </w:tc>
        <w:tc>
          <w:tcPr>
            <w:tcW w:w="5528" w:type="dxa"/>
            <w:gridSpan w:val="10"/>
            <w:tcBorders>
              <w:right w:val="single" w:sz="12" w:space="0" w:color="auto"/>
            </w:tcBorders>
            <w:vAlign w:val="center"/>
          </w:tcPr>
          <w:p w:rsidR="0094170D" w:rsidRDefault="000162E7" w:rsidP="00AC0F09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94170D" w:rsidTr="00AC0F09">
        <w:trPr>
          <w:trHeight w:val="318"/>
        </w:trPr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gridSpan w:val="4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教育研习项目</w:t>
            </w:r>
          </w:p>
        </w:tc>
        <w:tc>
          <w:tcPr>
            <w:tcW w:w="5528" w:type="dxa"/>
            <w:gridSpan w:val="10"/>
            <w:tcBorders>
              <w:right w:val="single" w:sz="12" w:space="0" w:color="auto"/>
            </w:tcBorders>
            <w:vAlign w:val="center"/>
          </w:tcPr>
          <w:p w:rsidR="0094170D" w:rsidRDefault="0094170D" w:rsidP="00AC0F09">
            <w:pPr>
              <w:jc w:val="center"/>
            </w:pPr>
          </w:p>
        </w:tc>
      </w:tr>
      <w:tr w:rsidR="0094170D" w:rsidTr="00AC0F09">
        <w:trPr>
          <w:trHeight w:val="318"/>
        </w:trPr>
        <w:tc>
          <w:tcPr>
            <w:tcW w:w="2438" w:type="dxa"/>
            <w:vMerge/>
            <w:tcBorders>
              <w:left w:val="single" w:sz="12" w:space="0" w:color="auto"/>
              <w:bottom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gridSpan w:val="4"/>
            <w:tcBorders>
              <w:bottom w:val="single" w:sz="12" w:space="0" w:color="auto"/>
            </w:tcBorders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其他（请填写）</w:t>
            </w:r>
          </w:p>
        </w:tc>
        <w:tc>
          <w:tcPr>
            <w:tcW w:w="5528" w:type="dxa"/>
            <w:gridSpan w:val="1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4170D" w:rsidRDefault="0094170D" w:rsidP="00AC0F09">
            <w:pPr>
              <w:jc w:val="center"/>
            </w:pPr>
          </w:p>
        </w:tc>
      </w:tr>
      <w:tr w:rsidR="0094170D" w:rsidRPr="0094170D" w:rsidTr="000E51EE">
        <w:tc>
          <w:tcPr>
            <w:tcW w:w="2438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94170D" w:rsidRPr="0094170D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94170D">
              <w:rPr>
                <w:rFonts w:ascii="宋体" w:hAnsi="宋体" w:hint="eastAsia"/>
                <w:b/>
                <w:szCs w:val="21"/>
              </w:rPr>
              <w:t>学生人数上限</w:t>
            </w:r>
          </w:p>
        </w:tc>
        <w:tc>
          <w:tcPr>
            <w:tcW w:w="7229" w:type="dxa"/>
            <w:gridSpan w:val="1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4170D" w:rsidRPr="0094170D" w:rsidRDefault="0094170D" w:rsidP="0094170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4170D" w:rsidTr="00775EEE">
        <w:tc>
          <w:tcPr>
            <w:tcW w:w="2438" w:type="dxa"/>
            <w:vMerge w:val="restart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  <w:r w:rsidRPr="0094170D">
              <w:rPr>
                <w:rFonts w:ascii="宋体" w:hAnsi="宋体" w:hint="eastAsia"/>
                <w:b/>
                <w:szCs w:val="21"/>
              </w:rPr>
              <w:t>学生专业及年级要求</w:t>
            </w:r>
          </w:p>
          <w:p w:rsidR="0094170D" w:rsidRPr="00775EEE" w:rsidRDefault="0094170D" w:rsidP="0094170D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请在对应方框内填1</w:t>
            </w:r>
          </w:p>
          <w:p w:rsidR="0094170D" w:rsidRDefault="0094170D" w:rsidP="0094170D">
            <w:pPr>
              <w:jc w:val="center"/>
            </w:pPr>
            <w:r w:rsidRPr="00775EEE">
              <w:rPr>
                <w:rFonts w:ascii="楷体" w:eastAsia="楷体" w:hAnsi="楷体" w:hint="eastAsia"/>
                <w:szCs w:val="21"/>
              </w:rPr>
              <w:t>如果无限制</w:t>
            </w:r>
            <w:r w:rsidRPr="00775EEE">
              <w:rPr>
                <w:rFonts w:ascii="楷体" w:eastAsia="楷体" w:hAnsi="楷体"/>
                <w:szCs w:val="21"/>
              </w:rPr>
              <w:t>，</w:t>
            </w:r>
            <w:r w:rsidRPr="00775EEE">
              <w:rPr>
                <w:rFonts w:ascii="楷体" w:eastAsia="楷体" w:hAnsi="楷体" w:hint="eastAsia"/>
                <w:szCs w:val="21"/>
              </w:rPr>
              <w:t>可空白不填</w:t>
            </w:r>
          </w:p>
        </w:tc>
        <w:tc>
          <w:tcPr>
            <w:tcW w:w="556" w:type="dxa"/>
            <w:tcBorders>
              <w:tl2br w:val="single" w:sz="4" w:space="0" w:color="auto"/>
            </w:tcBorders>
            <w:shd w:val="pct12" w:color="auto" w:fill="auto"/>
            <w:vAlign w:val="center"/>
          </w:tcPr>
          <w:p w:rsidR="0094170D" w:rsidRDefault="0094170D" w:rsidP="00026FA6"/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数学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物理</w:t>
            </w:r>
          </w:p>
        </w:tc>
        <w:tc>
          <w:tcPr>
            <w:tcW w:w="556" w:type="dxa"/>
            <w:gridSpan w:val="2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化学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生物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地理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中文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英语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政治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历史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美术</w:t>
            </w: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音乐</w:t>
            </w:r>
          </w:p>
        </w:tc>
        <w:tc>
          <w:tcPr>
            <w:tcW w:w="557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94170D" w:rsidRPr="00775EEE" w:rsidRDefault="0094170D" w:rsidP="00775EEE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体育</w:t>
            </w:r>
          </w:p>
        </w:tc>
      </w:tr>
      <w:tr w:rsidR="0094170D" w:rsidTr="00775EEE"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4B33FC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大三</w:t>
            </w: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gridSpan w:val="2"/>
            <w:vAlign w:val="center"/>
          </w:tcPr>
          <w:p w:rsidR="0094170D" w:rsidRDefault="00AE559C" w:rsidP="0094170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7" w:type="dxa"/>
            <w:tcBorders>
              <w:right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</w:tr>
      <w:tr w:rsidR="0094170D" w:rsidTr="00775EEE">
        <w:tc>
          <w:tcPr>
            <w:tcW w:w="2438" w:type="dxa"/>
            <w:vMerge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shd w:val="pct12" w:color="auto" w:fill="auto"/>
            <w:vAlign w:val="center"/>
          </w:tcPr>
          <w:p w:rsidR="0094170D" w:rsidRPr="00775EEE" w:rsidRDefault="0094170D" w:rsidP="004B33FC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大二</w:t>
            </w: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0162E7" w:rsidP="0094170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56" w:type="dxa"/>
            <w:gridSpan w:val="2"/>
            <w:vAlign w:val="center"/>
          </w:tcPr>
          <w:p w:rsidR="0094170D" w:rsidRDefault="00AE559C" w:rsidP="0094170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56" w:type="dxa"/>
            <w:vAlign w:val="center"/>
          </w:tcPr>
          <w:p w:rsidR="0094170D" w:rsidRDefault="000162E7" w:rsidP="0094170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7" w:type="dxa"/>
            <w:tcBorders>
              <w:right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</w:tr>
      <w:tr w:rsidR="0094170D" w:rsidTr="000E51EE">
        <w:tc>
          <w:tcPr>
            <w:tcW w:w="2438" w:type="dxa"/>
            <w:vMerge/>
            <w:tcBorders>
              <w:left w:val="single" w:sz="12" w:space="0" w:color="auto"/>
              <w:bottom w:val="single" w:sz="12" w:space="0" w:color="auto"/>
            </w:tcBorders>
            <w:shd w:val="pct12" w:color="auto" w:fill="auto"/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shd w:val="pct12" w:color="auto" w:fill="auto"/>
            <w:vAlign w:val="center"/>
          </w:tcPr>
          <w:p w:rsidR="0094170D" w:rsidRPr="00775EEE" w:rsidRDefault="0094170D" w:rsidP="004B33FC">
            <w:pPr>
              <w:jc w:val="center"/>
              <w:rPr>
                <w:rFonts w:ascii="楷体" w:eastAsia="楷体" w:hAnsi="楷体"/>
                <w:szCs w:val="21"/>
              </w:rPr>
            </w:pPr>
            <w:r w:rsidRPr="00775EEE">
              <w:rPr>
                <w:rFonts w:ascii="楷体" w:eastAsia="楷体" w:hAnsi="楷体" w:hint="eastAsia"/>
                <w:szCs w:val="21"/>
              </w:rPr>
              <w:t>大一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0162E7" w:rsidP="0094170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56" w:type="dxa"/>
            <w:gridSpan w:val="2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0162E7" w:rsidP="0094170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  <w:tc>
          <w:tcPr>
            <w:tcW w:w="5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4170D" w:rsidRDefault="0094170D" w:rsidP="0094170D">
            <w:pPr>
              <w:jc w:val="center"/>
            </w:pPr>
          </w:p>
        </w:tc>
      </w:tr>
      <w:tr w:rsidR="0094170D" w:rsidTr="000E51EE">
        <w:trPr>
          <w:trHeight w:val="1701"/>
        </w:trPr>
        <w:tc>
          <w:tcPr>
            <w:tcW w:w="2438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课题简介</w:t>
            </w:r>
          </w:p>
        </w:tc>
        <w:tc>
          <w:tcPr>
            <w:tcW w:w="7229" w:type="dxa"/>
            <w:gridSpan w:val="14"/>
            <w:tcBorders>
              <w:top w:val="single" w:sz="12" w:space="0" w:color="auto"/>
              <w:right w:val="single" w:sz="12" w:space="0" w:color="auto"/>
            </w:tcBorders>
          </w:tcPr>
          <w:p w:rsidR="000162E7" w:rsidRDefault="000162E7" w:rsidP="000162E7">
            <w:pPr>
              <w:spacing w:line="294" w:lineRule="exact"/>
              <w:ind w:firstLineChars="200" w:firstLine="420"/>
              <w:jc w:val="left"/>
              <w:rPr>
                <w:rFonts w:hint="eastAsia"/>
                <w:b/>
                <w:szCs w:val="21"/>
              </w:rPr>
            </w:pPr>
            <w:r w:rsidRPr="007E4BDE">
              <w:rPr>
                <w:rFonts w:hint="eastAsia"/>
                <w:szCs w:val="21"/>
              </w:rPr>
              <w:t>在</w:t>
            </w:r>
            <w:r w:rsidRPr="00F70E0D">
              <w:rPr>
                <w:rFonts w:hint="eastAsia"/>
                <w:szCs w:val="21"/>
              </w:rPr>
              <w:t>科学、技术、工程、数学</w:t>
            </w:r>
            <w:r>
              <w:rPr>
                <w:rFonts w:hint="eastAsia"/>
                <w:szCs w:val="21"/>
              </w:rPr>
              <w:t>（</w:t>
            </w:r>
            <w:r w:rsidRPr="007E4BDE">
              <w:rPr>
                <w:rFonts w:hint="eastAsia"/>
                <w:szCs w:val="21"/>
              </w:rPr>
              <w:t>STEM</w:t>
            </w:r>
            <w:r>
              <w:rPr>
                <w:rFonts w:hint="eastAsia"/>
                <w:szCs w:val="21"/>
              </w:rPr>
              <w:t>）</w:t>
            </w:r>
            <w:r w:rsidRPr="007E4BDE">
              <w:rPr>
                <w:rFonts w:hint="eastAsia"/>
                <w:szCs w:val="21"/>
              </w:rPr>
              <w:t>整合教育思路的引领下，工程教育在基础教育阶段的实施备受关注。我国基础工程教育长期缺失，在减负呼声甚高的大环境下，中小学单独开设工程类课程具有一定的困难，将工程设计的核心思想整合到现有的科学课程中，作“一箭双雕”的筹划，这是相对现实合理的选择。</w:t>
            </w:r>
            <w:r w:rsidRPr="00AE559C">
              <w:rPr>
                <w:rFonts w:hint="eastAsia"/>
                <w:szCs w:val="21"/>
              </w:rPr>
              <w:t>工程设计实践与科学教育的整合是一项系统工程，构造整合科学探究</w:t>
            </w:r>
            <w:r w:rsidRPr="00AE559C">
              <w:rPr>
                <w:rFonts w:hint="eastAsia"/>
                <w:szCs w:val="21"/>
              </w:rPr>
              <w:t>和</w:t>
            </w:r>
            <w:r w:rsidRPr="00AE559C">
              <w:rPr>
                <w:rFonts w:hint="eastAsia"/>
                <w:szCs w:val="21"/>
              </w:rPr>
              <w:t>工程设计实践</w:t>
            </w:r>
            <w:r w:rsidRPr="00AE559C">
              <w:rPr>
                <w:rFonts w:hint="eastAsia"/>
                <w:szCs w:val="21"/>
              </w:rPr>
              <w:t>的科学课堂活动</w:t>
            </w:r>
            <w:r w:rsidRPr="00AE559C">
              <w:rPr>
                <w:rFonts w:hint="eastAsia"/>
                <w:szCs w:val="21"/>
              </w:rPr>
              <w:t>是解决工程设计实践与基础科学教育整合的重要途径。</w:t>
            </w:r>
          </w:p>
          <w:p w:rsidR="0094170D" w:rsidRPr="000162E7" w:rsidRDefault="000162E7" w:rsidP="000162E7">
            <w:pPr>
              <w:spacing w:line="294" w:lineRule="exact"/>
              <w:ind w:firstLineChars="200" w:firstLine="420"/>
              <w:jc w:val="left"/>
            </w:pPr>
            <w:r w:rsidRPr="00576888">
              <w:rPr>
                <w:rFonts w:hint="eastAsia"/>
                <w:szCs w:val="21"/>
              </w:rPr>
              <w:t>本课题试图厘清科学探究与工程设计的内涵、本质及关系，通过整合科学探究与工程设计实践的方式构建科学课堂</w:t>
            </w:r>
            <w:r>
              <w:rPr>
                <w:rFonts w:hint="eastAsia"/>
                <w:szCs w:val="21"/>
              </w:rPr>
              <w:t>教学活动</w:t>
            </w:r>
            <w:r w:rsidRPr="00576888">
              <w:rPr>
                <w:rFonts w:hint="eastAsia"/>
                <w:szCs w:val="21"/>
              </w:rPr>
              <w:t>模型；</w:t>
            </w:r>
            <w:r>
              <w:rPr>
                <w:rFonts w:hint="eastAsia"/>
                <w:szCs w:val="21"/>
              </w:rPr>
              <w:t>并通过教学实验研究检验课堂教学活动模型的有效性</w:t>
            </w:r>
            <w:r w:rsidRPr="00576888">
              <w:rPr>
                <w:rFonts w:hint="eastAsia"/>
                <w:szCs w:val="21"/>
              </w:rPr>
              <w:t>，为基础教育阶段工程设计与科学教育整合的教学实践提供建议。</w:t>
            </w:r>
          </w:p>
        </w:tc>
      </w:tr>
      <w:tr w:rsidR="0094170D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要做的主要工作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94170D" w:rsidRDefault="000162E7" w:rsidP="00AC0F09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科学探究、工程设计的概念、发生机制及其关系的探讨；</w:t>
            </w:r>
          </w:p>
          <w:p w:rsidR="00AE559C" w:rsidRDefault="000162E7" w:rsidP="00AC0F09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研读美国新一代科学教育标准，了解基础教育工程设计实践的要素和</w:t>
            </w:r>
            <w:r w:rsidR="00AE559C">
              <w:rPr>
                <w:rFonts w:hint="eastAsia"/>
              </w:rPr>
              <w:t>学习要求；</w:t>
            </w:r>
          </w:p>
          <w:p w:rsidR="000162E7" w:rsidRDefault="000162E7" w:rsidP="00AC0F09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基础教育科学课程中工程设计问题选择依据分析和案例设计；</w:t>
            </w:r>
          </w:p>
          <w:p w:rsidR="000162E7" w:rsidRDefault="000162E7" w:rsidP="00AC0F09">
            <w:pPr>
              <w:ind w:firstLineChars="200" w:firstLine="420"/>
            </w:pPr>
            <w:r>
              <w:rPr>
                <w:rFonts w:hint="eastAsia"/>
              </w:rPr>
              <w:t>科学探究与工程设计整合的课堂教学活动模式的设计</w:t>
            </w:r>
            <w:r w:rsidR="00AE559C">
              <w:rPr>
                <w:rFonts w:hint="eastAsia"/>
              </w:rPr>
              <w:t>。</w:t>
            </w:r>
          </w:p>
        </w:tc>
      </w:tr>
      <w:tr w:rsidR="00EE6FD6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EE6FD6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依托条件</w:t>
            </w:r>
          </w:p>
          <w:p w:rsidR="00EE6FD6" w:rsidRPr="00525383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712DD1">
              <w:rPr>
                <w:rFonts w:ascii="楷体" w:eastAsia="楷体" w:hAnsi="楷体" w:hint="eastAsia"/>
                <w:szCs w:val="21"/>
              </w:rPr>
              <w:t>请注明开展课题研究所需要借助的实验室、中小学课堂、档案馆或其他软硬件条件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EE6FD6" w:rsidRDefault="00AE559C" w:rsidP="00AC0F09">
            <w:pPr>
              <w:ind w:firstLineChars="200" w:firstLine="420"/>
            </w:pPr>
            <w:r>
              <w:rPr>
                <w:rFonts w:hint="eastAsia"/>
              </w:rPr>
              <w:t>图书馆数据库资源、微</w:t>
            </w:r>
            <w:proofErr w:type="gramStart"/>
            <w:r>
              <w:rPr>
                <w:rFonts w:hint="eastAsia"/>
              </w:rPr>
              <w:t>格教学</w:t>
            </w:r>
            <w:proofErr w:type="gramEnd"/>
            <w:r>
              <w:rPr>
                <w:rFonts w:hint="eastAsia"/>
              </w:rPr>
              <w:t>实验室</w:t>
            </w:r>
          </w:p>
        </w:tc>
      </w:tr>
      <w:tr w:rsidR="00EE6FD6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EE6FD6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对参与</w:t>
            </w:r>
            <w:r>
              <w:rPr>
                <w:rFonts w:ascii="宋体" w:hAnsi="宋体" w:hint="eastAsia"/>
                <w:b/>
                <w:szCs w:val="21"/>
              </w:rPr>
              <w:t>学生</w:t>
            </w:r>
            <w:r w:rsidRPr="00525383">
              <w:rPr>
                <w:rFonts w:ascii="宋体" w:hAnsi="宋体" w:hint="eastAsia"/>
                <w:b/>
                <w:szCs w:val="21"/>
              </w:rPr>
              <w:t>要求</w:t>
            </w:r>
          </w:p>
          <w:p w:rsidR="00EE6FD6" w:rsidRPr="00525383" w:rsidRDefault="00EE6FD6" w:rsidP="00026F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712DD1">
              <w:rPr>
                <w:rFonts w:ascii="楷体" w:eastAsia="楷体" w:hAnsi="楷体" w:hint="eastAsia"/>
                <w:szCs w:val="21"/>
              </w:rPr>
              <w:t>可填写参与学生所需能力、特长等，或直接推荐导师认为适合的学生名单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EE6FD6" w:rsidRDefault="00AE559C" w:rsidP="00AC0F09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具有</w:t>
            </w:r>
            <w:r>
              <w:rPr>
                <w:rFonts w:hint="eastAsia"/>
              </w:rPr>
              <w:t>教育类</w:t>
            </w:r>
            <w:r>
              <w:rPr>
                <w:rFonts w:hint="eastAsia"/>
              </w:rPr>
              <w:t>文献检索、阅读和理解能力；</w:t>
            </w:r>
          </w:p>
          <w:p w:rsidR="00AE559C" w:rsidRDefault="00AE559C" w:rsidP="00AC0F09">
            <w:pPr>
              <w:ind w:firstLineChars="200" w:firstLine="420"/>
            </w:pPr>
            <w:r>
              <w:rPr>
                <w:rFonts w:hint="eastAsia"/>
              </w:rPr>
              <w:t>对教育研究课题具有兴趣</w:t>
            </w:r>
            <w:bookmarkStart w:id="0" w:name="_GoBack"/>
            <w:bookmarkEnd w:id="0"/>
            <w:r>
              <w:rPr>
                <w:rFonts w:hint="eastAsia"/>
              </w:rPr>
              <w:t>和热情。</w:t>
            </w:r>
          </w:p>
        </w:tc>
      </w:tr>
      <w:tr w:rsidR="0094170D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t>推荐阅读文献</w:t>
            </w:r>
          </w:p>
        </w:tc>
        <w:tc>
          <w:tcPr>
            <w:tcW w:w="7229" w:type="dxa"/>
            <w:gridSpan w:val="14"/>
            <w:tcBorders>
              <w:right w:val="single" w:sz="12" w:space="0" w:color="auto"/>
            </w:tcBorders>
          </w:tcPr>
          <w:p w:rsidR="00AE559C" w:rsidRPr="00843764" w:rsidRDefault="00AE559C" w:rsidP="00AE559C">
            <w:pPr>
              <w:autoSpaceDE w:val="0"/>
              <w:autoSpaceDN w:val="0"/>
              <w:adjustRightInd w:val="0"/>
              <w:jc w:val="left"/>
              <w:rPr>
                <w:szCs w:val="21"/>
              </w:rPr>
            </w:pPr>
            <w:r w:rsidRPr="00843764">
              <w:rPr>
                <w:kern w:val="0"/>
                <w:szCs w:val="21"/>
              </w:rPr>
              <w:t>[1]National Research Council. (2012a). A framework for K-12 science education: Practices, crosscutting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 w:rsidRPr="00843764">
              <w:rPr>
                <w:kern w:val="0"/>
                <w:szCs w:val="21"/>
              </w:rPr>
              <w:t xml:space="preserve">concepts, and core </w:t>
            </w:r>
            <w:proofErr w:type="spellStart"/>
            <w:r w:rsidRPr="00843764">
              <w:rPr>
                <w:kern w:val="0"/>
                <w:szCs w:val="21"/>
              </w:rPr>
              <w:t>ideas.Washington</w:t>
            </w:r>
            <w:proofErr w:type="spellEnd"/>
            <w:r w:rsidRPr="00843764">
              <w:rPr>
                <w:kern w:val="0"/>
                <w:szCs w:val="21"/>
              </w:rPr>
              <w:t>, DC: The National Academies Press.</w:t>
            </w:r>
          </w:p>
          <w:p w:rsidR="00AE559C" w:rsidRDefault="00AE559C" w:rsidP="00AE559C">
            <w:pPr>
              <w:autoSpaceDE w:val="0"/>
              <w:autoSpaceDN w:val="0"/>
              <w:adjustRightInd w:val="0"/>
              <w:jc w:val="left"/>
              <w:rPr>
                <w:rFonts w:hint="eastAsia"/>
                <w:kern w:val="0"/>
                <w:szCs w:val="21"/>
              </w:rPr>
            </w:pPr>
            <w:r w:rsidRPr="00843764">
              <w:rPr>
                <w:kern w:val="0"/>
                <w:szCs w:val="21"/>
              </w:rPr>
              <w:t xml:space="preserve">[2]NGSS Lead States. (2013). Next Generation Science Standards: For States, By </w:t>
            </w:r>
            <w:proofErr w:type="spellStart"/>
            <w:r w:rsidRPr="00843764">
              <w:rPr>
                <w:kern w:val="0"/>
                <w:szCs w:val="21"/>
              </w:rPr>
              <w:t>States.Washington</w:t>
            </w:r>
            <w:proofErr w:type="spellEnd"/>
            <w:r w:rsidRPr="00843764">
              <w:rPr>
                <w:kern w:val="0"/>
                <w:szCs w:val="21"/>
              </w:rPr>
              <w:t xml:space="preserve">, </w:t>
            </w:r>
            <w:proofErr w:type="spellStart"/>
            <w:r w:rsidRPr="00843764">
              <w:rPr>
                <w:kern w:val="0"/>
                <w:szCs w:val="21"/>
              </w:rPr>
              <w:t>DC</w:t>
            </w:r>
            <w:proofErr w:type="gramStart"/>
            <w:r w:rsidRPr="00843764">
              <w:rPr>
                <w:kern w:val="0"/>
                <w:szCs w:val="21"/>
              </w:rPr>
              <w:t>:The</w:t>
            </w:r>
            <w:proofErr w:type="spellEnd"/>
            <w:proofErr w:type="gramEnd"/>
            <w:r w:rsidRPr="00843764">
              <w:rPr>
                <w:kern w:val="0"/>
                <w:szCs w:val="21"/>
              </w:rPr>
              <w:t xml:space="preserve"> National Academies Press.</w:t>
            </w:r>
          </w:p>
          <w:p w:rsidR="00AE559C" w:rsidRDefault="00AE559C" w:rsidP="00AE559C">
            <w:r>
              <w:rPr>
                <w:rFonts w:hint="eastAsia"/>
                <w:kern w:val="0"/>
                <w:szCs w:val="21"/>
              </w:rPr>
              <w:t>[3]</w:t>
            </w:r>
            <w:r w:rsidRPr="00E10FCD">
              <w:rPr>
                <w:rFonts w:hint="eastAsia"/>
                <w:kern w:val="0"/>
                <w:szCs w:val="21"/>
              </w:rPr>
              <w:t>唐小为</w:t>
            </w:r>
            <w:r>
              <w:rPr>
                <w:rFonts w:hint="eastAsia"/>
                <w:kern w:val="0"/>
                <w:szCs w:val="21"/>
              </w:rPr>
              <w:t>,</w:t>
            </w:r>
            <w:r w:rsidRPr="00E10FCD">
              <w:rPr>
                <w:rFonts w:hint="eastAsia"/>
                <w:kern w:val="0"/>
                <w:szCs w:val="21"/>
              </w:rPr>
              <w:t>王唯真</w:t>
            </w:r>
            <w:r>
              <w:rPr>
                <w:rFonts w:hint="eastAsia"/>
                <w:kern w:val="0"/>
                <w:szCs w:val="21"/>
              </w:rPr>
              <w:t>.</w:t>
            </w:r>
            <w:r w:rsidRPr="00E10FCD">
              <w:rPr>
                <w:rFonts w:hint="eastAsia"/>
                <w:kern w:val="0"/>
                <w:szCs w:val="21"/>
              </w:rPr>
              <w:t>整合</w:t>
            </w:r>
            <w:r w:rsidRPr="00E10FCD">
              <w:rPr>
                <w:rFonts w:hint="eastAsia"/>
                <w:kern w:val="0"/>
                <w:szCs w:val="21"/>
              </w:rPr>
              <w:t>STEM</w:t>
            </w:r>
            <w:r w:rsidRPr="00E10FCD">
              <w:rPr>
                <w:rFonts w:hint="eastAsia"/>
                <w:kern w:val="0"/>
                <w:szCs w:val="21"/>
              </w:rPr>
              <w:t>发展我国基础科学教育的有效路径分析</w:t>
            </w:r>
            <w:r>
              <w:rPr>
                <w:rFonts w:hint="eastAsia"/>
                <w:kern w:val="0"/>
                <w:szCs w:val="21"/>
              </w:rPr>
              <w:t>[J].</w:t>
            </w:r>
            <w:r>
              <w:rPr>
                <w:rFonts w:hint="eastAsia"/>
                <w:kern w:val="0"/>
                <w:szCs w:val="21"/>
              </w:rPr>
              <w:t>教育研</w:t>
            </w:r>
            <w:r>
              <w:rPr>
                <w:rFonts w:hint="eastAsia"/>
                <w:kern w:val="0"/>
                <w:szCs w:val="21"/>
              </w:rPr>
              <w:lastRenderedPageBreak/>
              <w:t>究</w:t>
            </w:r>
            <w:r>
              <w:rPr>
                <w:rFonts w:hint="eastAsia"/>
                <w:kern w:val="0"/>
                <w:szCs w:val="21"/>
              </w:rPr>
              <w:t>,2014,(9):61-68.</w:t>
            </w:r>
          </w:p>
        </w:tc>
      </w:tr>
      <w:tr w:rsidR="0094170D" w:rsidTr="00775EEE">
        <w:trPr>
          <w:trHeight w:val="1701"/>
        </w:trPr>
        <w:tc>
          <w:tcPr>
            <w:tcW w:w="2438" w:type="dxa"/>
            <w:tcBorders>
              <w:left w:val="single" w:sz="12" w:space="0" w:color="auto"/>
              <w:bottom w:val="single" w:sz="12" w:space="0" w:color="auto"/>
            </w:tcBorders>
            <w:shd w:val="pct12" w:color="auto" w:fill="auto"/>
            <w:vAlign w:val="center"/>
          </w:tcPr>
          <w:p w:rsidR="0094170D" w:rsidRPr="00525383" w:rsidRDefault="0094170D" w:rsidP="0094170D">
            <w:pPr>
              <w:jc w:val="center"/>
              <w:rPr>
                <w:rFonts w:ascii="宋体" w:hAnsi="宋体"/>
                <w:b/>
                <w:szCs w:val="21"/>
              </w:rPr>
            </w:pPr>
            <w:r w:rsidRPr="00525383">
              <w:rPr>
                <w:rFonts w:ascii="宋体" w:hAnsi="宋体" w:hint="eastAsia"/>
                <w:b/>
                <w:szCs w:val="21"/>
              </w:rPr>
              <w:lastRenderedPageBreak/>
              <w:t>备注</w:t>
            </w:r>
          </w:p>
        </w:tc>
        <w:tc>
          <w:tcPr>
            <w:tcW w:w="7229" w:type="dxa"/>
            <w:gridSpan w:val="14"/>
            <w:tcBorders>
              <w:bottom w:val="single" w:sz="12" w:space="0" w:color="auto"/>
              <w:right w:val="single" w:sz="12" w:space="0" w:color="auto"/>
            </w:tcBorders>
          </w:tcPr>
          <w:p w:rsidR="0094170D" w:rsidRDefault="0094170D" w:rsidP="00AC0F09">
            <w:pPr>
              <w:ind w:firstLineChars="200" w:firstLine="420"/>
            </w:pPr>
          </w:p>
        </w:tc>
      </w:tr>
    </w:tbl>
    <w:p w:rsidR="0053613C" w:rsidRPr="0094170D" w:rsidRDefault="0053613C" w:rsidP="004B33FC">
      <w:pPr>
        <w:spacing w:line="20" w:lineRule="exact"/>
      </w:pPr>
    </w:p>
    <w:sectPr w:rsidR="0053613C" w:rsidRPr="0094170D" w:rsidSect="0094170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745" w:rsidRDefault="00AD3745" w:rsidP="00EE6FD6">
      <w:r>
        <w:separator/>
      </w:r>
    </w:p>
  </w:endnote>
  <w:endnote w:type="continuationSeparator" w:id="0">
    <w:p w:rsidR="00AD3745" w:rsidRDefault="00AD3745" w:rsidP="00EE6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745" w:rsidRDefault="00AD3745" w:rsidP="00EE6FD6">
      <w:r>
        <w:separator/>
      </w:r>
    </w:p>
  </w:footnote>
  <w:footnote w:type="continuationSeparator" w:id="0">
    <w:p w:rsidR="00AD3745" w:rsidRDefault="00AD3745" w:rsidP="00EE6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70D"/>
    <w:rsid w:val="000162E7"/>
    <w:rsid w:val="00033A48"/>
    <w:rsid w:val="000C26EE"/>
    <w:rsid w:val="000E51EE"/>
    <w:rsid w:val="000F3737"/>
    <w:rsid w:val="001029BD"/>
    <w:rsid w:val="00125110"/>
    <w:rsid w:val="00281BA8"/>
    <w:rsid w:val="00335194"/>
    <w:rsid w:val="003B29F3"/>
    <w:rsid w:val="003C1BE3"/>
    <w:rsid w:val="00470B2B"/>
    <w:rsid w:val="00483052"/>
    <w:rsid w:val="004B33FC"/>
    <w:rsid w:val="0053613C"/>
    <w:rsid w:val="006543CA"/>
    <w:rsid w:val="00672381"/>
    <w:rsid w:val="006B5E77"/>
    <w:rsid w:val="006D39B9"/>
    <w:rsid w:val="00701787"/>
    <w:rsid w:val="00775EEE"/>
    <w:rsid w:val="0094170D"/>
    <w:rsid w:val="00993B7B"/>
    <w:rsid w:val="00A670B4"/>
    <w:rsid w:val="00A972D6"/>
    <w:rsid w:val="00AC0F09"/>
    <w:rsid w:val="00AD3745"/>
    <w:rsid w:val="00AD3B1D"/>
    <w:rsid w:val="00AE559C"/>
    <w:rsid w:val="00B174D3"/>
    <w:rsid w:val="00B27DFB"/>
    <w:rsid w:val="00BD5BD9"/>
    <w:rsid w:val="00C970B0"/>
    <w:rsid w:val="00D50E8B"/>
    <w:rsid w:val="00D56106"/>
    <w:rsid w:val="00D84F1A"/>
    <w:rsid w:val="00DF7804"/>
    <w:rsid w:val="00E852DD"/>
    <w:rsid w:val="00EE6FD6"/>
    <w:rsid w:val="00F3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7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7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E6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E6FD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E6F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E6FD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7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7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E6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E6FD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E6F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E6FD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181</Words>
  <Characters>1037</Characters>
  <Application>Microsoft Office Word</Application>
  <DocSecurity>0</DocSecurity>
  <Lines>8</Lines>
  <Paragraphs>2</Paragraphs>
  <ScaleCrop>false</ScaleCrop>
  <Company>Microsoft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lenovo</cp:lastModifiedBy>
  <cp:revision>6</cp:revision>
  <dcterms:created xsi:type="dcterms:W3CDTF">2016-03-28T01:00:00Z</dcterms:created>
  <dcterms:modified xsi:type="dcterms:W3CDTF">2016-04-02T16:42:00Z</dcterms:modified>
</cp:coreProperties>
</file>